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71" w:rsidRPr="00001771" w:rsidRDefault="00483A52" w:rsidP="00A1601C">
      <w:pPr>
        <w:spacing w:after="0" w:line="240" w:lineRule="auto"/>
        <w:jc w:val="center"/>
        <w:rPr>
          <w:rFonts w:ascii="Constantia" w:hAnsi="Constantia"/>
          <w:sz w:val="56"/>
          <w:szCs w:val="56"/>
        </w:rPr>
      </w:pPr>
      <w:r w:rsidRPr="00483A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45pt;margin-top:35pt;width:539.85pt;height:26.85pt;z-index:251660288;mso-wrap-style:none;mso-position-horizontal-relative:text;mso-position-vertical-relative:text" stroked="f">
            <v:textbox style="mso-next-textbox:#_x0000_s1027;mso-fit-shape-to-text:t">
              <w:txbxContent>
                <w:p w:rsidR="00A1601C" w:rsidRPr="00077C22" w:rsidRDefault="00483A52" w:rsidP="00077C22">
                  <w:pPr>
                    <w:spacing w:after="0"/>
                    <w:jc w:val="center"/>
                    <w:rPr>
                      <w:rFonts w:ascii="Constantia" w:hAnsi="Constantia"/>
                      <w:noProof/>
                      <w:sz w:val="28"/>
                      <w:szCs w:val="28"/>
                    </w:rPr>
                  </w:pPr>
                  <w:r w:rsidRPr="00001771">
                    <w:rPr>
                      <w:rFonts w:ascii="Constantia" w:hAnsi="Constantia"/>
                      <w:sz w:val="28"/>
                      <w:szCs w:val="28"/>
                    </w:rPr>
                    <w:fldChar w:fldCharType="begin"/>
                  </w:r>
                  <w:r w:rsidR="00A1601C" w:rsidRPr="00001771">
                    <w:rPr>
                      <w:rFonts w:ascii="Constantia" w:hAnsi="Constantia"/>
                      <w:sz w:val="28"/>
                      <w:szCs w:val="28"/>
                    </w:rPr>
                    <w:instrText xml:space="preserve"> HYPERLINK "mailto:bdubord@ncajets.org" </w:instrText>
                  </w:r>
                  <w:r w:rsidRPr="00001771">
                    <w:rPr>
                      <w:rFonts w:ascii="Constantia" w:hAnsi="Constantia"/>
                      <w:sz w:val="28"/>
                      <w:szCs w:val="28"/>
                    </w:rPr>
                    <w:fldChar w:fldCharType="separate"/>
                  </w:r>
                  <w:r w:rsidR="00A1601C" w:rsidRPr="00001771">
                    <w:rPr>
                      <w:rStyle w:val="Hyperlink"/>
                      <w:rFonts w:ascii="Constantia" w:hAnsi="Constantia"/>
                      <w:sz w:val="28"/>
                      <w:szCs w:val="28"/>
                    </w:rPr>
                    <w:t>bdubord@ncajets.org</w:t>
                  </w:r>
                  <w:r w:rsidRPr="00001771">
                    <w:rPr>
                      <w:rFonts w:ascii="Constantia" w:hAnsi="Constantia"/>
                      <w:sz w:val="28"/>
                      <w:szCs w:val="28"/>
                    </w:rPr>
                    <w:fldChar w:fldCharType="end"/>
                  </w:r>
                  <w:r w:rsidR="00A1601C" w:rsidRPr="00001771">
                    <w:rPr>
                      <w:rFonts w:ascii="Constantia" w:hAnsi="Constantia"/>
                      <w:sz w:val="28"/>
                      <w:szCs w:val="28"/>
                    </w:rPr>
                    <w:tab/>
                  </w:r>
                  <w:r w:rsidR="00A1601C">
                    <w:rPr>
                      <w:rFonts w:ascii="Constantia" w:hAnsi="Constantia"/>
                      <w:sz w:val="28"/>
                      <w:szCs w:val="28"/>
                    </w:rPr>
                    <w:t xml:space="preserve">           </w:t>
                  </w:r>
                  <w:r w:rsidR="00A1601C">
                    <w:rPr>
                      <w:rFonts w:ascii="Constantia" w:hAnsi="Constantia"/>
                      <w:sz w:val="28"/>
                      <w:szCs w:val="28"/>
                    </w:rPr>
                    <w:tab/>
                  </w:r>
                  <w:r w:rsidR="00A1601C">
                    <w:rPr>
                      <w:rFonts w:ascii="Constantia" w:hAnsi="Constantia"/>
                      <w:sz w:val="28"/>
                      <w:szCs w:val="28"/>
                    </w:rPr>
                    <w:tab/>
                  </w:r>
                  <w:r w:rsidR="00D33040">
                    <w:rPr>
                      <w:rFonts w:ascii="Constantia" w:hAnsi="Constantia"/>
                      <w:sz w:val="28"/>
                      <w:szCs w:val="28"/>
                    </w:rPr>
                    <w:tab/>
                  </w:r>
                  <w:r w:rsidR="00D33040">
                    <w:rPr>
                      <w:rFonts w:ascii="Constantia" w:hAnsi="Constantia"/>
                      <w:sz w:val="28"/>
                      <w:szCs w:val="28"/>
                    </w:rPr>
                    <w:tab/>
                  </w:r>
                  <w:r w:rsidR="00D33040">
                    <w:rPr>
                      <w:rFonts w:ascii="Constantia" w:hAnsi="Constantia"/>
                      <w:sz w:val="28"/>
                      <w:szCs w:val="28"/>
                    </w:rPr>
                    <w:tab/>
                  </w:r>
                  <w:r w:rsidR="00D33040">
                    <w:rPr>
                      <w:rFonts w:ascii="Constantia" w:hAnsi="Constantia"/>
                      <w:sz w:val="28"/>
                      <w:szCs w:val="28"/>
                    </w:rPr>
                    <w:tab/>
                    <w:t>September 8, 2017</w:t>
                  </w:r>
                </w:p>
              </w:txbxContent>
            </v:textbox>
            <w10:wrap type="square"/>
          </v:shape>
        </w:pict>
      </w:r>
      <w:r w:rsidR="00001771" w:rsidRPr="00001771">
        <w:rPr>
          <w:rFonts w:ascii="Constantia" w:hAnsi="Constantia"/>
          <w:sz w:val="56"/>
          <w:szCs w:val="56"/>
        </w:rPr>
        <w:t>SECOND GRADE NEWS</w:t>
      </w:r>
    </w:p>
    <w:p w:rsidR="00A1601C" w:rsidRDefault="003911AE" w:rsidP="00001771">
      <w:pPr>
        <w:spacing w:after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29" type="#_x0000_t202" style="position:absolute;left:0;text-align:left;margin-left:405.65pt;margin-top:43.35pt;width:159.05pt;height:25.1pt;z-index:251662336" strokeweight="2pt">
            <v:textbox>
              <w:txbxContent>
                <w:p w:rsidR="00A1601C" w:rsidRPr="003911AE" w:rsidRDefault="003911AE" w:rsidP="003911A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3911AE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Students practice a math</w:t>
                  </w:r>
                  <w:r w:rsidRPr="003911AE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 xml:space="preserve"> </w:t>
                  </w:r>
                  <w:r w:rsidRPr="003911AE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game</w:t>
                  </w:r>
                  <w:r w:rsidRPr="003911AE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287FA3">
        <w:rPr>
          <w:rFonts w:ascii="Constantia" w:hAnsi="Constantia"/>
          <w:noProof/>
          <w:sz w:val="28"/>
          <w:szCs w:val="28"/>
        </w:rPr>
        <w:pict>
          <v:shape id="_x0000_s1028" type="#_x0000_t202" style="position:absolute;left:0;text-align:left;margin-left:-15.6pt;margin-top:43.35pt;width:437.4pt;height:608.6pt;z-index:251661312" stroked="f">
            <v:textbox>
              <w:txbxContent>
                <w:p w:rsidR="002E4C17" w:rsidRPr="00D13A89" w:rsidRDefault="002E4C17" w:rsidP="00A1601C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13A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Important Notes: </w:t>
                  </w:r>
                </w:p>
                <w:p w:rsidR="002E4C17" w:rsidRPr="00D13A89" w:rsidRDefault="002E4C17" w:rsidP="002E4C17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* All parents are receiving a Title One contract to sign. Our school is a full title school, </w:t>
                  </w:r>
                  <w:r w:rsidR="00287FA3">
                    <w:rPr>
                      <w:rFonts w:asciiTheme="majorHAnsi" w:hAnsiTheme="majorHAnsi"/>
                      <w:sz w:val="24"/>
                      <w:szCs w:val="24"/>
                    </w:rPr>
                    <w:t>and</w:t>
                  </w:r>
                  <w:r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 we have Title Aides in our classroom </w:t>
                  </w:r>
                  <w:r w:rsidR="00287FA3">
                    <w:rPr>
                      <w:rFonts w:asciiTheme="majorHAnsi" w:hAnsiTheme="majorHAnsi"/>
                      <w:sz w:val="24"/>
                      <w:szCs w:val="24"/>
                    </w:rPr>
                    <w:t>working</w:t>
                  </w:r>
                  <w:r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D13A89"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with ALL students. </w:t>
                  </w:r>
                </w:p>
                <w:p w:rsidR="00D13A89" w:rsidRDefault="00D13A89" w:rsidP="002E4C17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gramStart"/>
                  <w:r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*Headphones- We use computers </w:t>
                  </w:r>
                  <w:r w:rsidR="00287FA3">
                    <w:rPr>
                      <w:rFonts w:asciiTheme="majorHAnsi" w:hAnsiTheme="majorHAnsi"/>
                      <w:sz w:val="24"/>
                      <w:szCs w:val="24"/>
                    </w:rPr>
                    <w:t>often in class, and we</w:t>
                  </w:r>
                  <w:proofErr w:type="gramEnd"/>
                  <w:r w:rsidR="00287FA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D33040" w:rsidRPr="00287FA3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>encourage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 xml:space="preserve"> students to bring in their </w:t>
                  </w:r>
                  <w:r w:rsidRPr="00D13A89">
                    <w:rPr>
                      <w:rFonts w:asciiTheme="majorHAnsi" w:hAnsiTheme="majorHAnsi"/>
                      <w:sz w:val="24"/>
                      <w:szCs w:val="24"/>
                    </w:rPr>
                    <w:t>o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 xml:space="preserve">wn set of headphones or </w:t>
                  </w:r>
                  <w:proofErr w:type="spellStart"/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>earbuds</w:t>
                  </w:r>
                  <w:proofErr w:type="spellEnd"/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>. T</w:t>
                  </w:r>
                  <w:r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hey will be stored in a bag in their extra supply drawer for their 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>use</w:t>
                  </w:r>
                  <w:r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 only! </w:t>
                  </w:r>
                </w:p>
                <w:p w:rsidR="00822DA0" w:rsidRPr="00D13A89" w:rsidRDefault="00822DA0" w:rsidP="002E4C17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*This year I am starting a website: </w:t>
                  </w:r>
                  <w:hyperlink r:id="rId7" w:history="1">
                    <w:r w:rsidRPr="00D37FB3">
                      <w:rPr>
                        <w:rStyle w:val="Hyperlink"/>
                        <w:rFonts w:asciiTheme="majorHAnsi" w:hAnsiTheme="majorHAnsi"/>
                        <w:sz w:val="24"/>
                        <w:szCs w:val="24"/>
                      </w:rPr>
                      <w:t>http://bdubord.weebly.com/</w:t>
                    </w:r>
                  </w:hyperlink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It</w:t>
                  </w:r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is still very basic, but I do have Spelling words uploaded under the Spelling Tab, as well as a link to a website, Spelling City. This website allows students to play games to practice </w:t>
                  </w:r>
                  <w:r w:rsidR="00287FA3">
                    <w:rPr>
                      <w:rFonts w:asciiTheme="majorHAnsi" w:hAnsiTheme="majorHAnsi"/>
                      <w:sz w:val="24"/>
                      <w:szCs w:val="24"/>
                    </w:rPr>
                    <w:t xml:space="preserve">words, and the links on my website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direct you right to each week’s list. The games work on a cell phone</w:t>
                  </w:r>
                  <w:r w:rsidR="00287FA3">
                    <w:rPr>
                      <w:rFonts w:asciiTheme="majorHAnsi" w:hAnsiTheme="majorHAnsi"/>
                      <w:sz w:val="24"/>
                      <w:szCs w:val="24"/>
                    </w:rPr>
                    <w:t xml:space="preserve"> as well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 (This site counts toward Spelling Contract too!)</w:t>
                  </w:r>
                  <w:r w:rsidR="009B3D2D">
                    <w:rPr>
                      <w:rFonts w:asciiTheme="majorHAnsi" w:hAnsiTheme="majorHAnsi"/>
                      <w:sz w:val="24"/>
                      <w:szCs w:val="24"/>
                    </w:rPr>
                    <w:t xml:space="preserve"> Newsletters can also be found </w:t>
                  </w:r>
                  <w:proofErr w:type="gramStart"/>
                  <w:r w:rsidR="009B3D2D">
                    <w:rPr>
                      <w:rFonts w:asciiTheme="majorHAnsi" w:hAnsiTheme="majorHAnsi"/>
                      <w:sz w:val="24"/>
                      <w:szCs w:val="24"/>
                    </w:rPr>
                    <w:t>on  the</w:t>
                  </w:r>
                  <w:proofErr w:type="gramEnd"/>
                  <w:r w:rsidR="009B3D2D">
                    <w:rPr>
                      <w:rFonts w:asciiTheme="majorHAnsi" w:hAnsiTheme="majorHAnsi"/>
                      <w:sz w:val="24"/>
                      <w:szCs w:val="24"/>
                    </w:rPr>
                    <w:t xml:space="preserve"> website. </w:t>
                  </w:r>
                </w:p>
                <w:p w:rsidR="002E4C17" w:rsidRPr="00D13A89" w:rsidRDefault="002E4C17" w:rsidP="00A1601C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A1601C" w:rsidRPr="00D13A89" w:rsidRDefault="00A1601C" w:rsidP="00A1601C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13A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Reading:</w:t>
                  </w:r>
                  <w:r w:rsidR="00D13A89" w:rsidRPr="00D13A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>Next</w:t>
                  </w:r>
                  <w:r w:rsidR="00D13A89"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 week we will be reading our first story from our reading series: </w:t>
                  </w:r>
                  <w:r w:rsidR="00D13A89" w:rsidRPr="00D13A89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Iris and Walter. </w:t>
                  </w:r>
                  <w:r w:rsidR="00D13A89"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It is a fiction story, and we will be focusing on the standards of character and setting. Small groups (based on your child’s needs) will </w:t>
                  </w:r>
                  <w:r w:rsidR="00D13A89" w:rsidRPr="00287FA3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>not</w:t>
                  </w:r>
                  <w:r w:rsidR="00D13A89"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 start next week as we get into our routines</w:t>
                  </w:r>
                  <w:r w:rsidR="00DA0B30">
                    <w:rPr>
                      <w:rFonts w:asciiTheme="majorHAnsi" w:hAnsiTheme="majorHAnsi"/>
                      <w:sz w:val="24"/>
                      <w:szCs w:val="24"/>
                    </w:rPr>
                    <w:t xml:space="preserve"> and finish beginning of year testing. </w:t>
                  </w:r>
                </w:p>
                <w:p w:rsidR="00A1601C" w:rsidRPr="00D13A89" w:rsidRDefault="00A1601C" w:rsidP="00A1601C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A1601C" w:rsidRPr="00D13A89" w:rsidRDefault="00A1601C" w:rsidP="00A1601C">
                  <w:pPr>
                    <w:spacing w:after="0" w:line="240" w:lineRule="auto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D13A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Spelling:</w:t>
                  </w:r>
                  <w:r w:rsidR="00D13A89" w:rsidRPr="00D13A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D13A89"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Our first week’s words will be short vowels. For homework, I send home a spelling contract with choices for students to use to practice their words. 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>We di</w:t>
                  </w:r>
                  <w:r w:rsidR="00822DA0">
                    <w:rPr>
                      <w:rFonts w:asciiTheme="majorHAnsi" w:hAnsiTheme="majorHAnsi"/>
                      <w:sz w:val="24"/>
                      <w:szCs w:val="24"/>
                    </w:rPr>
                    <w:t>d not go over this in class yet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>, so there will be NO HOMEWORK next w</w:t>
                  </w:r>
                  <w:r w:rsidR="00822DA0">
                    <w:rPr>
                      <w:rFonts w:asciiTheme="majorHAnsi" w:hAnsiTheme="majorHAnsi"/>
                      <w:sz w:val="24"/>
                      <w:szCs w:val="24"/>
                    </w:rPr>
                    <w:t>e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>e</w:t>
                  </w:r>
                  <w:r w:rsidR="00822DA0">
                    <w:rPr>
                      <w:rFonts w:asciiTheme="majorHAnsi" w:hAnsiTheme="majorHAnsi"/>
                      <w:sz w:val="24"/>
                      <w:szCs w:val="24"/>
                    </w:rPr>
                    <w:t>k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 xml:space="preserve"> as we get familiar with the co</w:t>
                  </w:r>
                  <w:r w:rsidR="00822DA0">
                    <w:rPr>
                      <w:rFonts w:asciiTheme="majorHAnsi" w:hAnsiTheme="majorHAnsi"/>
                      <w:sz w:val="24"/>
                      <w:szCs w:val="24"/>
                    </w:rPr>
                    <w:t>ntract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>. You will notice the list and contract going home in the take home folder. Stude</w:t>
                  </w:r>
                  <w:r w:rsidR="00822DA0">
                    <w:rPr>
                      <w:rFonts w:asciiTheme="majorHAnsi" w:hAnsiTheme="majorHAnsi"/>
                      <w:sz w:val="24"/>
                      <w:szCs w:val="24"/>
                    </w:rPr>
                    <w:t xml:space="preserve">nts may practice their words using the 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 xml:space="preserve">contract at home, but are not required to do so. </w:t>
                  </w:r>
                  <w:r w:rsidR="00822DA0">
                    <w:rPr>
                      <w:rFonts w:asciiTheme="majorHAnsi" w:hAnsiTheme="majorHAnsi"/>
                      <w:sz w:val="24"/>
                      <w:szCs w:val="24"/>
                    </w:rPr>
                    <w:t>Please keep the contract and words in the take home folder, so your child has it each week.</w:t>
                  </w:r>
                  <w:r w:rsidR="00D33040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1E1E5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Next week’s </w:t>
                  </w:r>
                  <w:r w:rsidR="00D13A89" w:rsidRPr="00D13A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Words: </w:t>
                  </w:r>
                  <w:r w:rsidR="00D13A89" w:rsidRPr="00D13A89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drum, rock, chop, list, sack, tag, desk, rib, job, mess, sad, dust, pocket, lettuce, </w:t>
                  </w:r>
                  <w:proofErr w:type="gramStart"/>
                  <w:r w:rsidR="00D13A89" w:rsidRPr="00D13A89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engine</w:t>
                  </w:r>
                  <w:proofErr w:type="gramEnd"/>
                </w:p>
                <w:p w:rsidR="00A1601C" w:rsidRPr="00D13A89" w:rsidRDefault="00A1601C" w:rsidP="00A1601C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1E1E53" w:rsidRPr="001E1E53" w:rsidRDefault="001E1E53" w:rsidP="00A1601C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Language/Writing: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We are reviewing </w:t>
                  </w:r>
                  <w:r w:rsidR="00DA0B30">
                    <w:rPr>
                      <w:rFonts w:asciiTheme="majorHAnsi" w:hAnsiTheme="majorHAnsi"/>
                      <w:sz w:val="24"/>
                      <w:szCs w:val="24"/>
                    </w:rPr>
                    <w:t>what makes a complete sentence and practicing this skill.</w:t>
                  </w:r>
                  <w:r w:rsidR="00822DA0">
                    <w:rPr>
                      <w:rFonts w:asciiTheme="majorHAnsi" w:hAnsiTheme="majorHAnsi"/>
                      <w:sz w:val="24"/>
                      <w:szCs w:val="24"/>
                    </w:rPr>
                    <w:t xml:space="preserve"> We have been discussing writing narrative stories. </w:t>
                  </w:r>
                </w:p>
                <w:p w:rsidR="001E1E53" w:rsidRDefault="001E1E53" w:rsidP="00A1601C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A1601C" w:rsidRPr="00D13A89" w:rsidRDefault="00A1601C" w:rsidP="00A1601C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13A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Math:</w:t>
                  </w:r>
                  <w:r w:rsidR="00D13A89" w:rsidRPr="00D13A8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D13A89" w:rsidRPr="00D13A89">
                    <w:rPr>
                      <w:rFonts w:asciiTheme="majorHAnsi" w:hAnsiTheme="majorHAnsi"/>
                      <w:sz w:val="24"/>
                      <w:szCs w:val="24"/>
                    </w:rPr>
                    <w:t xml:space="preserve">We started our first Jump Math Unit. The year starts with a basic number sense review, and we will move into even and odd numbers next week. </w:t>
                  </w:r>
                </w:p>
                <w:p w:rsidR="00A1601C" w:rsidRDefault="00A1601C" w:rsidP="00A1601C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A1601C" w:rsidRPr="001E1E53" w:rsidRDefault="00A1601C" w:rsidP="00A1601C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E1E5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Science/Social Studies:</w:t>
                  </w:r>
                  <w:r w:rsidR="001E1E5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1E1E53">
                    <w:rPr>
                      <w:rFonts w:asciiTheme="majorHAnsi" w:hAnsiTheme="majorHAnsi"/>
                      <w:sz w:val="24"/>
                      <w:szCs w:val="24"/>
                    </w:rPr>
                    <w:t>Throughout the year, we rotate between Science and Social Studies. Next week, we will be learning about rural and urban communities. This matches our reading story. I try to make Science hands-on and exciting. I am planning to do an introductory team building challenge next week to help prepare us for the group work we do in Science throughout the year.</w:t>
                  </w:r>
                </w:p>
                <w:p w:rsidR="00287FA3" w:rsidRDefault="00287FA3" w:rsidP="00287FA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287FA3" w:rsidRPr="00287FA3" w:rsidRDefault="00287FA3" w:rsidP="00287FA3">
                  <w:pPr>
                    <w:spacing w:after="0"/>
                    <w:jc w:val="center"/>
                    <w:rPr>
                      <w:rFonts w:asciiTheme="majorHAnsi" w:hAnsiTheme="majorHAnsi"/>
                      <w:color w:val="FF0000"/>
                      <w:sz w:val="23"/>
                      <w:szCs w:val="23"/>
                    </w:rPr>
                  </w:pPr>
                  <w:r w:rsidRPr="00287FA3">
                    <w:rPr>
                      <w:rFonts w:asciiTheme="majorHAnsi" w:hAnsiTheme="majorHAnsi"/>
                      <w:b/>
                      <w:color w:val="FF0000"/>
                      <w:sz w:val="23"/>
                      <w:szCs w:val="23"/>
                    </w:rPr>
                    <w:t>THANK YOU to all who have connected using Remind 101. I am finding it a great way to communicate, and it will help when reminding you of events. Please consider signing up if you have not. I am resending directions home today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3"/>
                      <w:szCs w:val="23"/>
                    </w:rPr>
                    <w:t>.</w:t>
                  </w:r>
                </w:p>
                <w:p w:rsidR="00A1601C" w:rsidRDefault="00A1601C" w:rsidP="00A1601C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1D57B5" w:rsidRDefault="001D57B5" w:rsidP="00A1601C">
                  <w:pPr>
                    <w:spacing w:after="0"/>
                  </w:pPr>
                </w:p>
              </w:txbxContent>
            </v:textbox>
          </v:shape>
        </w:pict>
      </w:r>
      <w:r w:rsidR="00483A52">
        <w:rPr>
          <w:rFonts w:ascii="Constantia" w:hAnsi="Constantia"/>
          <w:noProof/>
          <w:sz w:val="28"/>
          <w:szCs w:val="28"/>
        </w:rPr>
        <w:pict>
          <v:rect id="_x0000_s1026" style="position:absolute;left:0;text-align:left;margin-left:-67pt;margin-top:27.8pt;width:663.05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A1601C" w:rsidRPr="00A1601C" w:rsidRDefault="003911AE" w:rsidP="00A1601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267335</wp:posOffset>
            </wp:positionV>
            <wp:extent cx="1626870" cy="1681480"/>
            <wp:effectExtent l="57150" t="38100" r="30480" b="33020"/>
            <wp:wrapSquare wrapText="bothSides"/>
            <wp:docPr id="8" name="Picture 4" descr="20170906_14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6_142946.jpg"/>
                    <pic:cNvPicPr/>
                  </pic:nvPicPr>
                  <pic:blipFill>
                    <a:blip r:embed="rId8" cstate="print"/>
                    <a:srcRect r="27551"/>
                    <a:stretch>
                      <a:fillRect/>
                    </a:stretch>
                  </pic:blipFill>
                  <pic:spPr>
                    <a:xfrm rot="21444814">
                      <a:off x="0" y="0"/>
                      <a:ext cx="162687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01C" w:rsidRPr="00A1601C" w:rsidRDefault="00A1601C" w:rsidP="00A1601C">
      <w:pPr>
        <w:rPr>
          <w:rFonts w:ascii="Constantia" w:hAnsi="Constantia"/>
          <w:sz w:val="28"/>
          <w:szCs w:val="28"/>
        </w:rPr>
      </w:pPr>
    </w:p>
    <w:p w:rsidR="00A1601C" w:rsidRDefault="00A1601C" w:rsidP="00A1601C">
      <w:pPr>
        <w:rPr>
          <w:rFonts w:ascii="Constantia" w:hAnsi="Constantia"/>
          <w:sz w:val="28"/>
          <w:szCs w:val="28"/>
        </w:rPr>
      </w:pPr>
    </w:p>
    <w:p w:rsidR="00001771" w:rsidRPr="00A1601C" w:rsidRDefault="003911AE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911225</wp:posOffset>
            </wp:positionV>
            <wp:extent cx="1569085" cy="1004570"/>
            <wp:effectExtent l="0" t="304800" r="0" b="290830"/>
            <wp:wrapSquare wrapText="bothSides"/>
            <wp:docPr id="7" name="Picture 3" descr="20170906_12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6_123413.jpg"/>
                    <pic:cNvPicPr/>
                  </pic:nvPicPr>
                  <pic:blipFill>
                    <a:blip r:embed="rId9" cstate="print"/>
                    <a:srcRect r="25976" b="36602"/>
                    <a:stretch>
                      <a:fillRect/>
                    </a:stretch>
                  </pic:blipFill>
                  <pic:spPr>
                    <a:xfrm rot="5557750">
                      <a:off x="0" y="0"/>
                      <a:ext cx="156908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sz w:val="28"/>
          <w:szCs w:val="28"/>
        </w:rPr>
        <w:pict>
          <v:shape id="_x0000_s1031" type="#_x0000_t202" style="position:absolute;margin-left:421.8pt;margin-top:170.7pt;width:137.55pt;height:87pt;z-index:251666432;mso-position-horizontal-relative:text;mso-position-vertical-relative:text" strokeweight="2pt">
            <v:textbox>
              <w:txbxContent>
                <w:p w:rsidR="003911AE" w:rsidRPr="003911AE" w:rsidRDefault="003911AE" w:rsidP="003911AE">
                  <w:pPr>
                    <w:spacing w:after="0" w:line="240" w:lineRule="auto"/>
                    <w:rPr>
                      <w:rFonts w:ascii="Constantia" w:hAnsi="Constantia"/>
                      <w:i/>
                      <w:sz w:val="18"/>
                      <w:szCs w:val="18"/>
                    </w:rPr>
                  </w:pPr>
                  <w:r w:rsidRPr="003911AE">
                    <w:rPr>
                      <w:i/>
                      <w:szCs w:val="18"/>
                    </w:rPr>
                    <w:t>(</w:t>
                  </w:r>
                  <w:r w:rsidRPr="003911AE">
                    <w:rPr>
                      <w:rFonts w:ascii="Constantia" w:hAnsi="Constantia"/>
                      <w:i/>
                      <w:sz w:val="18"/>
                      <w:szCs w:val="18"/>
                    </w:rPr>
                    <w:t xml:space="preserve">Above) We discussed ways to use </w:t>
                  </w:r>
                  <w:proofErr w:type="spellStart"/>
                  <w:r w:rsidRPr="003911AE">
                    <w:rPr>
                      <w:rFonts w:ascii="Constantia" w:hAnsi="Constantia"/>
                      <w:i/>
                      <w:sz w:val="18"/>
                      <w:szCs w:val="18"/>
                    </w:rPr>
                    <w:t>manipulatives</w:t>
                  </w:r>
                  <w:proofErr w:type="spellEnd"/>
                  <w:r w:rsidRPr="003911AE">
                    <w:rPr>
                      <w:rFonts w:ascii="Constantia" w:hAnsi="Constantia"/>
                      <w:i/>
                      <w:sz w:val="18"/>
                      <w:szCs w:val="18"/>
                    </w:rPr>
                    <w:t xml:space="preserve"> as tools. (Below) Students enjoy “Bookworms” (Gummy worms) while we set procedures for the class library and silent reading.</w:t>
                  </w:r>
                </w:p>
              </w:txbxContent>
            </v:textbox>
          </v:shape>
        </w:pict>
      </w: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3136265</wp:posOffset>
            </wp:positionV>
            <wp:extent cx="1423670" cy="1310005"/>
            <wp:effectExtent l="19050" t="0" r="5080" b="0"/>
            <wp:wrapSquare wrapText="bothSides"/>
            <wp:docPr id="6" name="Picture 0" descr="20170906_11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6_112122.jpg"/>
                    <pic:cNvPicPr/>
                  </pic:nvPicPr>
                  <pic:blipFill>
                    <a:blip r:embed="rId10" cstate="print"/>
                    <a:srcRect l="8358" r="9836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FA3">
        <w:rPr>
          <w:rFonts w:ascii="Constantia" w:hAnsi="Constantia"/>
          <w:noProof/>
          <w:sz w:val="28"/>
          <w:szCs w:val="28"/>
        </w:rPr>
        <w:pict>
          <v:shape id="_x0000_s1030" type="#_x0000_t202" style="position:absolute;margin-left:421.8pt;margin-top:355.5pt;width:142.9pt;height:185.9pt;z-index:251663360;mso-position-horizontal-relative:text;mso-position-vertical-relative:text" strokeweight="2pt">
            <v:textbox>
              <w:txbxContent>
                <w:p w:rsidR="002E4C17" w:rsidRPr="00287FA3" w:rsidRDefault="002E4C17" w:rsidP="002E4C1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>Upcoming Dates:</w:t>
                  </w:r>
                </w:p>
                <w:p w:rsidR="001E1E53" w:rsidRPr="00287FA3" w:rsidRDefault="001E1E53" w:rsidP="001E1E5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September:</w:t>
                  </w:r>
                </w:p>
                <w:p w:rsidR="001E1E53" w:rsidRPr="00287FA3" w:rsidRDefault="00822DA0" w:rsidP="001E1E5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11</w:t>
                  </w:r>
                  <w:r w:rsidR="001E1E53"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  <w:vertAlign w:val="superscript"/>
                    </w:rPr>
                    <w:t>th</w:t>
                  </w:r>
                  <w:r w:rsidR="001E1E53"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- NCAP meeting</w:t>
                  </w: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 xml:space="preserve"> @ 6:00</w:t>
                  </w:r>
                  <w:proofErr w:type="gramStart"/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 xml:space="preserve">- </w:t>
                  </w: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4"/>
                      <w:szCs w:val="24"/>
                    </w:rPr>
                    <w:t xml:space="preserve"> Please</w:t>
                  </w:r>
                  <w:proofErr w:type="gramEnd"/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4"/>
                      <w:szCs w:val="24"/>
                    </w:rPr>
                    <w:t xml:space="preserve"> consider joining our parent group if you have not yet!</w:t>
                  </w: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 xml:space="preserve"> </w:t>
                  </w:r>
                </w:p>
                <w:p w:rsidR="001E1E53" w:rsidRPr="00287FA3" w:rsidRDefault="00822DA0" w:rsidP="001E1E5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15</w:t>
                  </w: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  <w:vertAlign w:val="superscript"/>
                    </w:rPr>
                    <w:t>th</w:t>
                  </w: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- Pizza Sale STARTS</w:t>
                  </w:r>
                </w:p>
                <w:p w:rsidR="001E1E53" w:rsidRPr="00287FA3" w:rsidRDefault="00822DA0" w:rsidP="001E1E5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</w:pP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25</w:t>
                  </w:r>
                  <w:r w:rsidR="001E1E53"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  <w:vertAlign w:val="superscript"/>
                    </w:rPr>
                    <w:t>th</w:t>
                  </w:r>
                  <w:r w:rsidR="001E1E53" w:rsidRPr="00287FA3">
                    <w:rPr>
                      <w:rFonts w:asciiTheme="majorHAnsi" w:hAnsiTheme="majorHAnsi"/>
                      <w:b/>
                      <w:color w:val="4F81BD" w:themeColor="accent1"/>
                      <w:sz w:val="26"/>
                      <w:szCs w:val="26"/>
                    </w:rPr>
                    <w:t>- Elementary Pictures</w:t>
                  </w:r>
                </w:p>
                <w:p w:rsidR="002E4C17" w:rsidRPr="00A1601C" w:rsidRDefault="002E4C17" w:rsidP="002E4C17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1601C">
        <w:rPr>
          <w:rFonts w:ascii="Constantia" w:hAnsi="Constantia"/>
          <w:sz w:val="28"/>
          <w:szCs w:val="28"/>
        </w:rPr>
        <w:tab/>
      </w:r>
    </w:p>
    <w:sectPr w:rsidR="00001771" w:rsidRPr="00A1601C" w:rsidSect="00A1601C">
      <w:footerReference w:type="default" r:id="rId11"/>
      <w:pgSz w:w="12240" w:h="15840"/>
      <w:pgMar w:top="720" w:right="720" w:bottom="288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71" w:rsidRDefault="00001771" w:rsidP="00001771">
      <w:pPr>
        <w:spacing w:after="0" w:line="240" w:lineRule="auto"/>
      </w:pPr>
      <w:r>
        <w:separator/>
      </w:r>
    </w:p>
  </w:endnote>
  <w:endnote w:type="continuationSeparator" w:id="1">
    <w:p w:rsidR="00001771" w:rsidRDefault="00001771" w:rsidP="000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71" w:rsidRDefault="00483A52" w:rsidP="00A1601C">
    <w:pPr>
      <w:pStyle w:val="Footer"/>
      <w:rPr>
        <w:rFonts w:asciiTheme="majorHAnsi" w:hAnsiTheme="majorHAnsi"/>
        <w:b/>
        <w:noProof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7.85pt;margin-top:-1.65pt;width:614.3pt;height:.05pt;z-index:251658240" o:connectortype="straight"/>
      </w:pict>
    </w:r>
    <w:r w:rsidR="002E4C17">
      <w:rPr>
        <w:rFonts w:asciiTheme="majorHAnsi" w:hAnsiTheme="majorHAnsi"/>
        <w:b/>
        <w:noProof/>
        <w:sz w:val="28"/>
        <w:szCs w:val="28"/>
      </w:rPr>
      <w:t xml:space="preserve">NO behavior report this week! We will start next week. </w:t>
    </w:r>
  </w:p>
  <w:p w:rsidR="002E4C17" w:rsidRDefault="002E4C17" w:rsidP="00A1601C">
    <w:pPr>
      <w:pStyle w:val="Footer"/>
      <w:rPr>
        <w:rFonts w:asciiTheme="majorHAnsi" w:hAnsiTheme="majorHAnsi"/>
        <w:b/>
        <w:noProof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t xml:space="preserve">Comments: </w:t>
    </w:r>
  </w:p>
  <w:p w:rsidR="002E4C17" w:rsidRDefault="002E4C17" w:rsidP="00A1601C">
    <w:pPr>
      <w:pStyle w:val="Footer"/>
      <w:rPr>
        <w:rFonts w:asciiTheme="majorHAnsi" w:hAnsiTheme="majorHAnsi"/>
        <w:b/>
        <w:sz w:val="28"/>
        <w:szCs w:val="28"/>
      </w:rPr>
    </w:pPr>
  </w:p>
  <w:p w:rsidR="00001771" w:rsidRPr="00001771" w:rsidRDefault="00001771" w:rsidP="00001771">
    <w:pPr>
      <w:pStyle w:val="Foot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71" w:rsidRDefault="00001771" w:rsidP="00001771">
      <w:pPr>
        <w:spacing w:after="0" w:line="240" w:lineRule="auto"/>
      </w:pPr>
      <w:r>
        <w:separator/>
      </w:r>
    </w:p>
  </w:footnote>
  <w:footnote w:type="continuationSeparator" w:id="1">
    <w:p w:rsidR="00001771" w:rsidRDefault="00001771" w:rsidP="0000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3855"/>
    <w:multiLevelType w:val="hybridMultilevel"/>
    <w:tmpl w:val="2BF019FC"/>
    <w:lvl w:ilvl="0" w:tplc="3B520B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01771"/>
    <w:rsid w:val="00001771"/>
    <w:rsid w:val="00015BB9"/>
    <w:rsid w:val="001D57B5"/>
    <w:rsid w:val="001E1E53"/>
    <w:rsid w:val="00287FA3"/>
    <w:rsid w:val="002E4C17"/>
    <w:rsid w:val="003911AE"/>
    <w:rsid w:val="00483A52"/>
    <w:rsid w:val="0055301A"/>
    <w:rsid w:val="00822DA0"/>
    <w:rsid w:val="009776D3"/>
    <w:rsid w:val="009B3D2D"/>
    <w:rsid w:val="009D4B83"/>
    <w:rsid w:val="00A1601C"/>
    <w:rsid w:val="00AF78BC"/>
    <w:rsid w:val="00D13A89"/>
    <w:rsid w:val="00D33040"/>
    <w:rsid w:val="00D55EB6"/>
    <w:rsid w:val="00DA0B30"/>
    <w:rsid w:val="00E82D37"/>
    <w:rsid w:val="00F5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771"/>
  </w:style>
  <w:style w:type="paragraph" w:styleId="Footer">
    <w:name w:val="footer"/>
    <w:basedOn w:val="Normal"/>
    <w:link w:val="FooterChar"/>
    <w:uiPriority w:val="99"/>
    <w:semiHidden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771"/>
  </w:style>
  <w:style w:type="paragraph" w:styleId="BalloonText">
    <w:name w:val="Balloon Text"/>
    <w:basedOn w:val="Normal"/>
    <w:link w:val="BalloonTextChar"/>
    <w:uiPriority w:val="99"/>
    <w:semiHidden/>
    <w:unhideWhenUsed/>
    <w:rsid w:val="002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ubord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user</dc:creator>
  <cp:lastModifiedBy>install user</cp:lastModifiedBy>
  <cp:revision>2</cp:revision>
  <cp:lastPrinted>2016-09-08T22:39:00Z</cp:lastPrinted>
  <dcterms:created xsi:type="dcterms:W3CDTF">2017-09-08T02:30:00Z</dcterms:created>
  <dcterms:modified xsi:type="dcterms:W3CDTF">2017-09-08T02:30:00Z</dcterms:modified>
</cp:coreProperties>
</file>